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EDF" w:rsidRPr="005B4EDF" w:rsidRDefault="005B4EDF" w:rsidP="005B4ED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B4EDF">
        <w:rPr>
          <w:rFonts w:ascii="Times New Roman" w:hAnsi="Times New Roman" w:cs="Times New Roman"/>
          <w:b/>
          <w:i/>
          <w:sz w:val="24"/>
          <w:szCs w:val="24"/>
          <w:u w:val="single"/>
        </w:rPr>
        <w:t>Естественные науки</w:t>
      </w:r>
    </w:p>
    <w:p w:rsidR="005B4EDF" w:rsidRDefault="005B4EDF" w:rsidP="00D627F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B4EDF">
        <w:rPr>
          <w:rFonts w:ascii="Times New Roman" w:hAnsi="Times New Roman" w:cs="Times New Roman"/>
          <w:b/>
          <w:i/>
          <w:sz w:val="24"/>
          <w:szCs w:val="24"/>
          <w:u w:val="single"/>
        </w:rPr>
        <w:t>Математика</w:t>
      </w:r>
    </w:p>
    <w:p w:rsidR="00AA348F" w:rsidRDefault="00AA348F" w:rsidP="00D62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</w:p>
    <w:p w:rsidR="00AA348F" w:rsidRDefault="00193A62" w:rsidP="00D62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7FD">
        <w:rPr>
          <w:rFonts w:ascii="Times New Roman" w:hAnsi="Times New Roman" w:cs="Times New Roman"/>
          <w:sz w:val="24"/>
          <w:szCs w:val="24"/>
        </w:rPr>
        <w:t>Белько, И. В.</w:t>
      </w:r>
      <w:r w:rsidR="009F639B">
        <w:rPr>
          <w:rFonts w:ascii="Times New Roman" w:hAnsi="Times New Roman" w:cs="Times New Roman"/>
          <w:sz w:val="24"/>
          <w:szCs w:val="24"/>
        </w:rPr>
        <w:tab/>
      </w:r>
      <w:r w:rsidR="009F639B">
        <w:rPr>
          <w:rFonts w:ascii="Times New Roman" w:hAnsi="Times New Roman" w:cs="Times New Roman"/>
          <w:sz w:val="24"/>
          <w:szCs w:val="24"/>
        </w:rPr>
        <w:tab/>
      </w:r>
      <w:r w:rsidR="009F639B">
        <w:rPr>
          <w:rFonts w:ascii="Times New Roman" w:hAnsi="Times New Roman" w:cs="Times New Roman"/>
          <w:sz w:val="24"/>
          <w:szCs w:val="24"/>
        </w:rPr>
        <w:tab/>
      </w:r>
      <w:r w:rsidR="009F639B">
        <w:rPr>
          <w:rFonts w:ascii="Times New Roman" w:hAnsi="Times New Roman" w:cs="Times New Roman"/>
          <w:sz w:val="24"/>
          <w:szCs w:val="24"/>
        </w:rPr>
        <w:tab/>
      </w:r>
      <w:r w:rsidR="009F639B">
        <w:rPr>
          <w:rFonts w:ascii="Times New Roman" w:hAnsi="Times New Roman" w:cs="Times New Roman"/>
          <w:sz w:val="24"/>
          <w:szCs w:val="24"/>
        </w:rPr>
        <w:tab/>
      </w:r>
      <w:r w:rsidR="009F639B">
        <w:rPr>
          <w:rFonts w:ascii="Times New Roman" w:hAnsi="Times New Roman" w:cs="Times New Roman"/>
          <w:sz w:val="24"/>
          <w:szCs w:val="24"/>
        </w:rPr>
        <w:tab/>
      </w:r>
      <w:r w:rsidR="009F639B">
        <w:rPr>
          <w:rFonts w:ascii="Times New Roman" w:hAnsi="Times New Roman" w:cs="Times New Roman"/>
          <w:sz w:val="24"/>
          <w:szCs w:val="24"/>
        </w:rPr>
        <w:tab/>
      </w:r>
      <w:r w:rsidR="009F639B">
        <w:rPr>
          <w:rFonts w:ascii="Times New Roman" w:hAnsi="Times New Roman" w:cs="Times New Roman"/>
          <w:sz w:val="24"/>
          <w:szCs w:val="24"/>
        </w:rPr>
        <w:tab/>
      </w:r>
      <w:r w:rsidR="009F639B">
        <w:rPr>
          <w:rFonts w:ascii="Times New Roman" w:hAnsi="Times New Roman" w:cs="Times New Roman"/>
          <w:sz w:val="24"/>
          <w:szCs w:val="24"/>
        </w:rPr>
        <w:tab/>
      </w:r>
      <w:r w:rsidR="009F639B">
        <w:rPr>
          <w:rFonts w:ascii="Times New Roman" w:hAnsi="Times New Roman" w:cs="Times New Roman"/>
          <w:sz w:val="24"/>
          <w:szCs w:val="24"/>
        </w:rPr>
        <w:tab/>
        <w:t xml:space="preserve"> 2 экз.</w:t>
      </w:r>
    </w:p>
    <w:p w:rsidR="005B4EDF" w:rsidRDefault="00193A62" w:rsidP="00AA34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7FD">
        <w:rPr>
          <w:rFonts w:ascii="Times New Roman" w:hAnsi="Times New Roman" w:cs="Times New Roman"/>
          <w:sz w:val="24"/>
          <w:szCs w:val="24"/>
        </w:rPr>
        <w:t>Теория вероятностей, математическая статистика, математическое программирование : учебное пособие для студентов учреждений высшего образования по экономическим специальностям / И. В. Белько, И. М. Морозова, Е. А. Криштапович. – Минск : Новое знание ; Москва : ИНФРА</w:t>
      </w:r>
      <w:r w:rsidR="005B4EDF">
        <w:rPr>
          <w:rFonts w:ascii="Times New Roman" w:hAnsi="Times New Roman" w:cs="Times New Roman"/>
          <w:sz w:val="24"/>
          <w:szCs w:val="24"/>
        </w:rPr>
        <w:t>-</w:t>
      </w:r>
      <w:r w:rsidRPr="00D627FD">
        <w:rPr>
          <w:rFonts w:ascii="Times New Roman" w:hAnsi="Times New Roman" w:cs="Times New Roman"/>
          <w:sz w:val="24"/>
          <w:szCs w:val="24"/>
        </w:rPr>
        <w:t xml:space="preserve">М, 2016. – 297, [1] с. – (Высшее образование. Бакалавриат) </w:t>
      </w:r>
    </w:p>
    <w:p w:rsidR="001D325B" w:rsidRDefault="001D325B" w:rsidP="001D3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348F" w:rsidRPr="00AA348F" w:rsidRDefault="00AA348F" w:rsidP="00AA348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A348F">
        <w:rPr>
          <w:rFonts w:ascii="Times New Roman" w:hAnsi="Times New Roman" w:cs="Times New Roman"/>
          <w:b/>
          <w:i/>
          <w:sz w:val="24"/>
          <w:szCs w:val="24"/>
          <w:u w:val="single"/>
        </w:rPr>
        <w:t>География</w:t>
      </w:r>
    </w:p>
    <w:p w:rsidR="00AA348F" w:rsidRDefault="00AA348F" w:rsidP="00AA3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9F639B">
        <w:rPr>
          <w:rFonts w:ascii="Times New Roman" w:hAnsi="Times New Roman" w:cs="Times New Roman"/>
          <w:sz w:val="24"/>
          <w:szCs w:val="24"/>
        </w:rPr>
        <w:tab/>
      </w:r>
      <w:r w:rsidR="009F639B">
        <w:rPr>
          <w:rFonts w:ascii="Times New Roman" w:hAnsi="Times New Roman" w:cs="Times New Roman"/>
          <w:sz w:val="24"/>
          <w:szCs w:val="24"/>
        </w:rPr>
        <w:tab/>
      </w:r>
      <w:r w:rsidR="009F639B">
        <w:rPr>
          <w:rFonts w:ascii="Times New Roman" w:hAnsi="Times New Roman" w:cs="Times New Roman"/>
          <w:sz w:val="24"/>
          <w:szCs w:val="24"/>
        </w:rPr>
        <w:tab/>
      </w:r>
      <w:r w:rsidR="009F639B">
        <w:rPr>
          <w:rFonts w:ascii="Times New Roman" w:hAnsi="Times New Roman" w:cs="Times New Roman"/>
          <w:sz w:val="24"/>
          <w:szCs w:val="24"/>
        </w:rPr>
        <w:tab/>
      </w:r>
      <w:r w:rsidR="009F639B">
        <w:rPr>
          <w:rFonts w:ascii="Times New Roman" w:hAnsi="Times New Roman" w:cs="Times New Roman"/>
          <w:sz w:val="24"/>
          <w:szCs w:val="24"/>
        </w:rPr>
        <w:tab/>
      </w:r>
      <w:r w:rsidR="009F639B">
        <w:rPr>
          <w:rFonts w:ascii="Times New Roman" w:hAnsi="Times New Roman" w:cs="Times New Roman"/>
          <w:sz w:val="24"/>
          <w:szCs w:val="24"/>
        </w:rPr>
        <w:tab/>
      </w:r>
      <w:r w:rsidR="009F639B">
        <w:rPr>
          <w:rFonts w:ascii="Times New Roman" w:hAnsi="Times New Roman" w:cs="Times New Roman"/>
          <w:sz w:val="24"/>
          <w:szCs w:val="24"/>
        </w:rPr>
        <w:tab/>
      </w:r>
      <w:r w:rsidR="009F639B">
        <w:rPr>
          <w:rFonts w:ascii="Times New Roman" w:hAnsi="Times New Roman" w:cs="Times New Roman"/>
          <w:sz w:val="24"/>
          <w:szCs w:val="24"/>
        </w:rPr>
        <w:tab/>
      </w:r>
      <w:r w:rsidR="009F639B">
        <w:rPr>
          <w:rFonts w:ascii="Times New Roman" w:hAnsi="Times New Roman" w:cs="Times New Roman"/>
          <w:sz w:val="24"/>
          <w:szCs w:val="24"/>
        </w:rPr>
        <w:tab/>
      </w:r>
      <w:r w:rsidR="009F639B">
        <w:rPr>
          <w:rFonts w:ascii="Times New Roman" w:hAnsi="Times New Roman" w:cs="Times New Roman"/>
          <w:sz w:val="24"/>
          <w:szCs w:val="24"/>
        </w:rPr>
        <w:tab/>
      </w:r>
      <w:r w:rsidR="009F639B">
        <w:rPr>
          <w:rFonts w:ascii="Times New Roman" w:hAnsi="Times New Roman" w:cs="Times New Roman"/>
          <w:sz w:val="24"/>
          <w:szCs w:val="24"/>
        </w:rPr>
        <w:tab/>
        <w:t xml:space="preserve"> 3 экз.</w:t>
      </w:r>
    </w:p>
    <w:p w:rsidR="00AA348F" w:rsidRDefault="00AA348F" w:rsidP="00AA34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7FD">
        <w:rPr>
          <w:rFonts w:ascii="Times New Roman" w:hAnsi="Times New Roman" w:cs="Times New Roman"/>
          <w:sz w:val="24"/>
          <w:szCs w:val="24"/>
        </w:rPr>
        <w:t xml:space="preserve">Магілёўскі мерыдыян : нататкі Магілёўскага аддзела беларускага геаграфічнага таварыства. – Магілёў : Магілёўская абл. узб. друкарня імя С. Собаля, 2001. </w:t>
      </w:r>
    </w:p>
    <w:p w:rsidR="00AA348F" w:rsidRDefault="00AA348F" w:rsidP="00AA34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7FD">
        <w:rPr>
          <w:rFonts w:ascii="Times New Roman" w:hAnsi="Times New Roman" w:cs="Times New Roman"/>
          <w:sz w:val="24"/>
          <w:szCs w:val="24"/>
        </w:rPr>
        <w:t>Вып.1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627FD">
        <w:rPr>
          <w:rFonts w:ascii="Times New Roman" w:hAnsi="Times New Roman" w:cs="Times New Roman"/>
          <w:sz w:val="24"/>
          <w:szCs w:val="24"/>
        </w:rPr>
        <w:t xml:space="preserve">2 : Магілёўскі мерыдыян / галоўны рэд. В. А. Гаркуноў ; адказ. рэд. І. М. Шаруха. – Магілёў : [б. и.], 2016. – 118 с. : іл. </w:t>
      </w:r>
    </w:p>
    <w:p w:rsidR="00AA348F" w:rsidRDefault="00AA348F" w:rsidP="00AA34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325B" w:rsidRPr="001D325B" w:rsidRDefault="001D325B" w:rsidP="001D325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D325B">
        <w:rPr>
          <w:rFonts w:ascii="Times New Roman" w:hAnsi="Times New Roman" w:cs="Times New Roman"/>
          <w:b/>
          <w:i/>
          <w:sz w:val="24"/>
          <w:szCs w:val="24"/>
          <w:u w:val="single"/>
        </w:rPr>
        <w:t>Техника. Технические науки</w:t>
      </w:r>
    </w:p>
    <w:p w:rsidR="00AA348F" w:rsidRDefault="00AA348F" w:rsidP="00AA3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</w:p>
    <w:p w:rsidR="00AA348F" w:rsidRDefault="00AA348F" w:rsidP="00AA3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7FD">
        <w:rPr>
          <w:rFonts w:ascii="Times New Roman" w:hAnsi="Times New Roman" w:cs="Times New Roman"/>
          <w:sz w:val="24"/>
          <w:szCs w:val="24"/>
        </w:rPr>
        <w:t>Абламейко, С. В.</w:t>
      </w:r>
      <w:r w:rsidR="009F639B">
        <w:rPr>
          <w:rFonts w:ascii="Times New Roman" w:hAnsi="Times New Roman" w:cs="Times New Roman"/>
          <w:sz w:val="24"/>
          <w:szCs w:val="24"/>
        </w:rPr>
        <w:tab/>
      </w:r>
      <w:r w:rsidR="009F639B">
        <w:rPr>
          <w:rFonts w:ascii="Times New Roman" w:hAnsi="Times New Roman" w:cs="Times New Roman"/>
          <w:sz w:val="24"/>
          <w:szCs w:val="24"/>
        </w:rPr>
        <w:tab/>
      </w:r>
      <w:r w:rsidR="009F639B">
        <w:rPr>
          <w:rFonts w:ascii="Times New Roman" w:hAnsi="Times New Roman" w:cs="Times New Roman"/>
          <w:sz w:val="24"/>
          <w:szCs w:val="24"/>
        </w:rPr>
        <w:tab/>
      </w:r>
      <w:r w:rsidR="009F639B">
        <w:rPr>
          <w:rFonts w:ascii="Times New Roman" w:hAnsi="Times New Roman" w:cs="Times New Roman"/>
          <w:sz w:val="24"/>
          <w:szCs w:val="24"/>
        </w:rPr>
        <w:tab/>
      </w:r>
      <w:r w:rsidR="009F639B">
        <w:rPr>
          <w:rFonts w:ascii="Times New Roman" w:hAnsi="Times New Roman" w:cs="Times New Roman"/>
          <w:sz w:val="24"/>
          <w:szCs w:val="24"/>
        </w:rPr>
        <w:tab/>
      </w:r>
      <w:r w:rsidR="009F639B">
        <w:rPr>
          <w:rFonts w:ascii="Times New Roman" w:hAnsi="Times New Roman" w:cs="Times New Roman"/>
          <w:sz w:val="24"/>
          <w:szCs w:val="24"/>
        </w:rPr>
        <w:tab/>
      </w:r>
      <w:r w:rsidR="009F639B">
        <w:rPr>
          <w:rFonts w:ascii="Times New Roman" w:hAnsi="Times New Roman" w:cs="Times New Roman"/>
          <w:sz w:val="24"/>
          <w:szCs w:val="24"/>
        </w:rPr>
        <w:tab/>
      </w:r>
      <w:r w:rsidR="009F639B">
        <w:rPr>
          <w:rFonts w:ascii="Times New Roman" w:hAnsi="Times New Roman" w:cs="Times New Roman"/>
          <w:sz w:val="24"/>
          <w:szCs w:val="24"/>
        </w:rPr>
        <w:tab/>
      </w:r>
      <w:r w:rsidR="009F639B">
        <w:rPr>
          <w:rFonts w:ascii="Times New Roman" w:hAnsi="Times New Roman" w:cs="Times New Roman"/>
          <w:sz w:val="24"/>
          <w:szCs w:val="24"/>
        </w:rPr>
        <w:tab/>
        <w:t xml:space="preserve"> 6 экз.</w:t>
      </w:r>
    </w:p>
    <w:p w:rsidR="00AA348F" w:rsidRDefault="00AA348F" w:rsidP="00AA34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7FD">
        <w:rPr>
          <w:rFonts w:ascii="Times New Roman" w:hAnsi="Times New Roman" w:cs="Times New Roman"/>
          <w:sz w:val="24"/>
          <w:szCs w:val="24"/>
        </w:rPr>
        <w:t>Краткий курс истории вычислительной техники и информатики : пособие для студентов учреждения высшего образования, обучающихся по специальности "Математика (по направлениям)", направлению специальности "Математика (научно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627FD">
        <w:rPr>
          <w:rFonts w:ascii="Times New Roman" w:hAnsi="Times New Roman" w:cs="Times New Roman"/>
          <w:sz w:val="24"/>
          <w:szCs w:val="24"/>
        </w:rPr>
        <w:t xml:space="preserve">педагогическая деятельность)" / С. В. Абламейко, И. А. Новик, Н. В. Бровка. – Минск : БГУ, 2014. – 182, [1] с. : ил. </w:t>
      </w:r>
    </w:p>
    <w:p w:rsidR="001D325B" w:rsidRDefault="00AA348F" w:rsidP="001D3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</w:p>
    <w:p w:rsidR="00AA348F" w:rsidRDefault="001D325B" w:rsidP="001D3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7FD">
        <w:rPr>
          <w:rFonts w:ascii="Times New Roman" w:hAnsi="Times New Roman" w:cs="Times New Roman"/>
          <w:sz w:val="24"/>
          <w:szCs w:val="24"/>
        </w:rPr>
        <w:t>Смирнов, В.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639B">
        <w:rPr>
          <w:rFonts w:ascii="Times New Roman" w:hAnsi="Times New Roman" w:cs="Times New Roman"/>
          <w:sz w:val="24"/>
          <w:szCs w:val="24"/>
        </w:rPr>
        <w:tab/>
      </w:r>
      <w:r w:rsidR="009F639B">
        <w:rPr>
          <w:rFonts w:ascii="Times New Roman" w:hAnsi="Times New Roman" w:cs="Times New Roman"/>
          <w:sz w:val="24"/>
          <w:szCs w:val="24"/>
        </w:rPr>
        <w:tab/>
      </w:r>
      <w:r w:rsidR="009F639B">
        <w:rPr>
          <w:rFonts w:ascii="Times New Roman" w:hAnsi="Times New Roman" w:cs="Times New Roman"/>
          <w:sz w:val="24"/>
          <w:szCs w:val="24"/>
        </w:rPr>
        <w:tab/>
      </w:r>
      <w:r w:rsidR="009F639B">
        <w:rPr>
          <w:rFonts w:ascii="Times New Roman" w:hAnsi="Times New Roman" w:cs="Times New Roman"/>
          <w:sz w:val="24"/>
          <w:szCs w:val="24"/>
        </w:rPr>
        <w:tab/>
      </w:r>
      <w:r w:rsidR="009F639B">
        <w:rPr>
          <w:rFonts w:ascii="Times New Roman" w:hAnsi="Times New Roman" w:cs="Times New Roman"/>
          <w:sz w:val="24"/>
          <w:szCs w:val="24"/>
        </w:rPr>
        <w:tab/>
      </w:r>
      <w:r w:rsidR="009F639B">
        <w:rPr>
          <w:rFonts w:ascii="Times New Roman" w:hAnsi="Times New Roman" w:cs="Times New Roman"/>
          <w:sz w:val="24"/>
          <w:szCs w:val="24"/>
        </w:rPr>
        <w:tab/>
      </w:r>
      <w:r w:rsidR="009F639B">
        <w:rPr>
          <w:rFonts w:ascii="Times New Roman" w:hAnsi="Times New Roman" w:cs="Times New Roman"/>
          <w:sz w:val="24"/>
          <w:szCs w:val="24"/>
        </w:rPr>
        <w:tab/>
      </w:r>
      <w:r w:rsidR="009F639B">
        <w:rPr>
          <w:rFonts w:ascii="Times New Roman" w:hAnsi="Times New Roman" w:cs="Times New Roman"/>
          <w:sz w:val="24"/>
          <w:szCs w:val="24"/>
        </w:rPr>
        <w:tab/>
      </w:r>
      <w:r w:rsidR="009F639B">
        <w:rPr>
          <w:rFonts w:ascii="Times New Roman" w:hAnsi="Times New Roman" w:cs="Times New Roman"/>
          <w:sz w:val="24"/>
          <w:szCs w:val="24"/>
        </w:rPr>
        <w:tab/>
        <w:t>25 экз.</w:t>
      </w:r>
    </w:p>
    <w:p w:rsidR="001D325B" w:rsidRDefault="001D325B" w:rsidP="00AA34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7FD">
        <w:rPr>
          <w:rFonts w:ascii="Times New Roman" w:hAnsi="Times New Roman" w:cs="Times New Roman"/>
          <w:sz w:val="24"/>
          <w:szCs w:val="24"/>
        </w:rPr>
        <w:t>Стандартизация и качество продукции : учебное пособие для учащихся учреждений образования, реализующих образовательные программы среднего специального образования по профилю "Техника и технология" / В. Г. Смирнов, М. С. Капица, И. Э. Чиркун. – 2</w:t>
      </w:r>
      <w:r w:rsidR="00AA348F">
        <w:rPr>
          <w:rFonts w:ascii="Times New Roman" w:hAnsi="Times New Roman" w:cs="Times New Roman"/>
          <w:sz w:val="24"/>
          <w:szCs w:val="24"/>
        </w:rPr>
        <w:t>-</w:t>
      </w:r>
      <w:r w:rsidRPr="00D627FD">
        <w:rPr>
          <w:rFonts w:ascii="Times New Roman" w:hAnsi="Times New Roman" w:cs="Times New Roman"/>
          <w:sz w:val="24"/>
          <w:szCs w:val="24"/>
        </w:rPr>
        <w:t xml:space="preserve">е изд., стер. – Минск : РИПО, 2016. – 302 с. </w:t>
      </w:r>
    </w:p>
    <w:p w:rsidR="001D325B" w:rsidRDefault="001D325B" w:rsidP="001D3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EDF" w:rsidRPr="005B4EDF" w:rsidRDefault="005B4EDF" w:rsidP="005B4ED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B4EDF">
        <w:rPr>
          <w:rFonts w:ascii="Times New Roman" w:hAnsi="Times New Roman" w:cs="Times New Roman"/>
          <w:b/>
          <w:i/>
          <w:sz w:val="24"/>
          <w:szCs w:val="24"/>
          <w:u w:val="single"/>
        </w:rPr>
        <w:t>Общественные и гуманитарные науки</w:t>
      </w:r>
    </w:p>
    <w:p w:rsidR="00AA348F" w:rsidRDefault="00AA348F" w:rsidP="00AA348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A348F" w:rsidRPr="00AA348F" w:rsidRDefault="00AA348F" w:rsidP="00AA348F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A348F">
        <w:rPr>
          <w:rFonts w:ascii="Times New Roman" w:hAnsi="Times New Roman" w:cs="Times New Roman"/>
          <w:b/>
          <w:i/>
          <w:sz w:val="24"/>
          <w:szCs w:val="24"/>
          <w:u w:val="single"/>
        </w:rPr>
        <w:t>Государство и право. Юридические науки</w:t>
      </w:r>
    </w:p>
    <w:p w:rsidR="00AA348F" w:rsidRDefault="00AA348F" w:rsidP="00AA3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9F639B">
        <w:rPr>
          <w:rFonts w:ascii="Times New Roman" w:hAnsi="Times New Roman" w:cs="Times New Roman"/>
          <w:sz w:val="24"/>
          <w:szCs w:val="24"/>
        </w:rPr>
        <w:tab/>
      </w:r>
      <w:r w:rsidR="009F639B">
        <w:rPr>
          <w:rFonts w:ascii="Times New Roman" w:hAnsi="Times New Roman" w:cs="Times New Roman"/>
          <w:sz w:val="24"/>
          <w:szCs w:val="24"/>
        </w:rPr>
        <w:tab/>
      </w:r>
      <w:r w:rsidR="009F639B">
        <w:rPr>
          <w:rFonts w:ascii="Times New Roman" w:hAnsi="Times New Roman" w:cs="Times New Roman"/>
          <w:sz w:val="24"/>
          <w:szCs w:val="24"/>
        </w:rPr>
        <w:tab/>
      </w:r>
      <w:r w:rsidR="009F639B">
        <w:rPr>
          <w:rFonts w:ascii="Times New Roman" w:hAnsi="Times New Roman" w:cs="Times New Roman"/>
          <w:sz w:val="24"/>
          <w:szCs w:val="24"/>
        </w:rPr>
        <w:tab/>
      </w:r>
      <w:r w:rsidR="009F639B">
        <w:rPr>
          <w:rFonts w:ascii="Times New Roman" w:hAnsi="Times New Roman" w:cs="Times New Roman"/>
          <w:sz w:val="24"/>
          <w:szCs w:val="24"/>
        </w:rPr>
        <w:tab/>
      </w:r>
      <w:r w:rsidR="009F639B">
        <w:rPr>
          <w:rFonts w:ascii="Times New Roman" w:hAnsi="Times New Roman" w:cs="Times New Roman"/>
          <w:sz w:val="24"/>
          <w:szCs w:val="24"/>
        </w:rPr>
        <w:tab/>
      </w:r>
      <w:r w:rsidR="009F639B">
        <w:rPr>
          <w:rFonts w:ascii="Times New Roman" w:hAnsi="Times New Roman" w:cs="Times New Roman"/>
          <w:sz w:val="24"/>
          <w:szCs w:val="24"/>
        </w:rPr>
        <w:tab/>
      </w:r>
      <w:r w:rsidR="009F639B">
        <w:rPr>
          <w:rFonts w:ascii="Times New Roman" w:hAnsi="Times New Roman" w:cs="Times New Roman"/>
          <w:sz w:val="24"/>
          <w:szCs w:val="24"/>
        </w:rPr>
        <w:tab/>
      </w:r>
      <w:r w:rsidR="009F639B">
        <w:rPr>
          <w:rFonts w:ascii="Times New Roman" w:hAnsi="Times New Roman" w:cs="Times New Roman"/>
          <w:sz w:val="24"/>
          <w:szCs w:val="24"/>
        </w:rPr>
        <w:tab/>
      </w:r>
      <w:r w:rsidR="009F639B">
        <w:rPr>
          <w:rFonts w:ascii="Times New Roman" w:hAnsi="Times New Roman" w:cs="Times New Roman"/>
          <w:sz w:val="24"/>
          <w:szCs w:val="24"/>
        </w:rPr>
        <w:tab/>
      </w:r>
      <w:r w:rsidR="009F639B">
        <w:rPr>
          <w:rFonts w:ascii="Times New Roman" w:hAnsi="Times New Roman" w:cs="Times New Roman"/>
          <w:sz w:val="24"/>
          <w:szCs w:val="24"/>
        </w:rPr>
        <w:tab/>
        <w:t>15 экз.</w:t>
      </w:r>
    </w:p>
    <w:p w:rsidR="00AA348F" w:rsidRPr="005B4EDF" w:rsidRDefault="00AA348F" w:rsidP="00AA348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627FD">
        <w:rPr>
          <w:rFonts w:ascii="Times New Roman" w:hAnsi="Times New Roman" w:cs="Times New Roman"/>
          <w:sz w:val="24"/>
          <w:szCs w:val="24"/>
        </w:rPr>
        <w:t>Административное право : учебник для студентов учреждений высшего образования по специальностям "Правоведение", "Экономическое право" / [Л. М. Рябцев [и др.]. – Минск : БГУ, 2014. – 605 с. – (Библиотека успешного студента)</w:t>
      </w:r>
    </w:p>
    <w:p w:rsidR="00AA348F" w:rsidRDefault="00AA348F" w:rsidP="00AA3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9F639B">
        <w:rPr>
          <w:rFonts w:ascii="Times New Roman" w:hAnsi="Times New Roman" w:cs="Times New Roman"/>
          <w:sz w:val="24"/>
          <w:szCs w:val="24"/>
        </w:rPr>
        <w:tab/>
      </w:r>
      <w:r w:rsidR="009F639B">
        <w:rPr>
          <w:rFonts w:ascii="Times New Roman" w:hAnsi="Times New Roman" w:cs="Times New Roman"/>
          <w:sz w:val="24"/>
          <w:szCs w:val="24"/>
        </w:rPr>
        <w:tab/>
      </w:r>
      <w:r w:rsidR="009F639B">
        <w:rPr>
          <w:rFonts w:ascii="Times New Roman" w:hAnsi="Times New Roman" w:cs="Times New Roman"/>
          <w:sz w:val="24"/>
          <w:szCs w:val="24"/>
        </w:rPr>
        <w:tab/>
      </w:r>
      <w:r w:rsidR="009F639B">
        <w:rPr>
          <w:rFonts w:ascii="Times New Roman" w:hAnsi="Times New Roman" w:cs="Times New Roman"/>
          <w:sz w:val="24"/>
          <w:szCs w:val="24"/>
        </w:rPr>
        <w:tab/>
      </w:r>
      <w:r w:rsidR="009F639B">
        <w:rPr>
          <w:rFonts w:ascii="Times New Roman" w:hAnsi="Times New Roman" w:cs="Times New Roman"/>
          <w:sz w:val="24"/>
          <w:szCs w:val="24"/>
        </w:rPr>
        <w:tab/>
      </w:r>
      <w:r w:rsidR="009F639B">
        <w:rPr>
          <w:rFonts w:ascii="Times New Roman" w:hAnsi="Times New Roman" w:cs="Times New Roman"/>
          <w:sz w:val="24"/>
          <w:szCs w:val="24"/>
        </w:rPr>
        <w:tab/>
      </w:r>
      <w:r w:rsidR="009F639B">
        <w:rPr>
          <w:rFonts w:ascii="Times New Roman" w:hAnsi="Times New Roman" w:cs="Times New Roman"/>
          <w:sz w:val="24"/>
          <w:szCs w:val="24"/>
        </w:rPr>
        <w:tab/>
      </w:r>
      <w:r w:rsidR="009F639B">
        <w:rPr>
          <w:rFonts w:ascii="Times New Roman" w:hAnsi="Times New Roman" w:cs="Times New Roman"/>
          <w:sz w:val="24"/>
          <w:szCs w:val="24"/>
        </w:rPr>
        <w:tab/>
      </w:r>
      <w:r w:rsidR="009F639B">
        <w:rPr>
          <w:rFonts w:ascii="Times New Roman" w:hAnsi="Times New Roman" w:cs="Times New Roman"/>
          <w:sz w:val="24"/>
          <w:szCs w:val="24"/>
        </w:rPr>
        <w:tab/>
      </w:r>
      <w:r w:rsidR="009F639B">
        <w:rPr>
          <w:rFonts w:ascii="Times New Roman" w:hAnsi="Times New Roman" w:cs="Times New Roman"/>
          <w:sz w:val="24"/>
          <w:szCs w:val="24"/>
        </w:rPr>
        <w:tab/>
      </w:r>
      <w:r w:rsidR="009F639B">
        <w:rPr>
          <w:rFonts w:ascii="Times New Roman" w:hAnsi="Times New Roman" w:cs="Times New Roman"/>
          <w:sz w:val="24"/>
          <w:szCs w:val="24"/>
        </w:rPr>
        <w:tab/>
        <w:t xml:space="preserve"> 1 экз.</w:t>
      </w:r>
    </w:p>
    <w:p w:rsidR="005B4EDF" w:rsidRDefault="00AA348F" w:rsidP="00AA34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7FD">
        <w:rPr>
          <w:rFonts w:ascii="Times New Roman" w:hAnsi="Times New Roman" w:cs="Times New Roman"/>
          <w:sz w:val="24"/>
          <w:szCs w:val="24"/>
        </w:rPr>
        <w:t>Налоговый кодекс Республики Беларусь : с изменениями и дополнениями, внесенными Законом Республики Беларусь от 30 декабря 2014 года. – Минск : Нац. центр правовой информ. РБ, 2015 . – 940, [1] с.</w:t>
      </w:r>
    </w:p>
    <w:p w:rsidR="00AA348F" w:rsidRDefault="00AA348F" w:rsidP="00AA3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639B" w:rsidRDefault="009F639B" w:rsidP="00AA3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348F" w:rsidRDefault="00AA348F" w:rsidP="00AA3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**</w:t>
      </w:r>
      <w:r w:rsidR="001802B7">
        <w:rPr>
          <w:rFonts w:ascii="Times New Roman" w:hAnsi="Times New Roman" w:cs="Times New Roman"/>
          <w:sz w:val="24"/>
          <w:szCs w:val="24"/>
        </w:rPr>
        <w:tab/>
      </w:r>
      <w:r w:rsidR="001802B7">
        <w:rPr>
          <w:rFonts w:ascii="Times New Roman" w:hAnsi="Times New Roman" w:cs="Times New Roman"/>
          <w:sz w:val="24"/>
          <w:szCs w:val="24"/>
        </w:rPr>
        <w:tab/>
      </w:r>
      <w:r w:rsidR="001802B7">
        <w:rPr>
          <w:rFonts w:ascii="Times New Roman" w:hAnsi="Times New Roman" w:cs="Times New Roman"/>
          <w:sz w:val="24"/>
          <w:szCs w:val="24"/>
        </w:rPr>
        <w:tab/>
      </w:r>
      <w:r w:rsidR="001802B7">
        <w:rPr>
          <w:rFonts w:ascii="Times New Roman" w:hAnsi="Times New Roman" w:cs="Times New Roman"/>
          <w:sz w:val="24"/>
          <w:szCs w:val="24"/>
        </w:rPr>
        <w:tab/>
      </w:r>
      <w:r w:rsidR="001802B7">
        <w:rPr>
          <w:rFonts w:ascii="Times New Roman" w:hAnsi="Times New Roman" w:cs="Times New Roman"/>
          <w:sz w:val="24"/>
          <w:szCs w:val="24"/>
        </w:rPr>
        <w:tab/>
      </w:r>
      <w:r w:rsidR="001802B7">
        <w:rPr>
          <w:rFonts w:ascii="Times New Roman" w:hAnsi="Times New Roman" w:cs="Times New Roman"/>
          <w:sz w:val="24"/>
          <w:szCs w:val="24"/>
        </w:rPr>
        <w:tab/>
      </w:r>
      <w:r w:rsidR="001802B7">
        <w:rPr>
          <w:rFonts w:ascii="Times New Roman" w:hAnsi="Times New Roman" w:cs="Times New Roman"/>
          <w:sz w:val="24"/>
          <w:szCs w:val="24"/>
        </w:rPr>
        <w:tab/>
      </w:r>
      <w:r w:rsidR="001802B7">
        <w:rPr>
          <w:rFonts w:ascii="Times New Roman" w:hAnsi="Times New Roman" w:cs="Times New Roman"/>
          <w:sz w:val="24"/>
          <w:szCs w:val="24"/>
        </w:rPr>
        <w:tab/>
      </w:r>
      <w:r w:rsidR="001802B7">
        <w:rPr>
          <w:rFonts w:ascii="Times New Roman" w:hAnsi="Times New Roman" w:cs="Times New Roman"/>
          <w:sz w:val="24"/>
          <w:szCs w:val="24"/>
        </w:rPr>
        <w:tab/>
      </w:r>
      <w:r w:rsidR="001802B7">
        <w:rPr>
          <w:rFonts w:ascii="Times New Roman" w:hAnsi="Times New Roman" w:cs="Times New Roman"/>
          <w:sz w:val="24"/>
          <w:szCs w:val="24"/>
        </w:rPr>
        <w:tab/>
      </w:r>
      <w:r w:rsidR="001802B7">
        <w:rPr>
          <w:rFonts w:ascii="Times New Roman" w:hAnsi="Times New Roman" w:cs="Times New Roman"/>
          <w:sz w:val="24"/>
          <w:szCs w:val="24"/>
        </w:rPr>
        <w:tab/>
        <w:t xml:space="preserve"> 1 экз.</w:t>
      </w:r>
    </w:p>
    <w:p w:rsidR="00AA348F" w:rsidRDefault="00AA348F" w:rsidP="00AA34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7FD">
        <w:rPr>
          <w:rFonts w:ascii="Times New Roman" w:hAnsi="Times New Roman" w:cs="Times New Roman"/>
          <w:sz w:val="24"/>
          <w:szCs w:val="24"/>
        </w:rPr>
        <w:t xml:space="preserve">Подготовка гражданских дел к судебному разбирательству. Судебные документы : практическое пособие / [под общ. ред. А. А. Забары]. – Минск : Нац. центр правовой информ. РБ, 2014. – 334, [1] с. </w:t>
      </w:r>
    </w:p>
    <w:p w:rsidR="00AA348F" w:rsidRDefault="00AA348F" w:rsidP="00AA348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802B7" w:rsidRDefault="001802B7" w:rsidP="001802B7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A348F">
        <w:rPr>
          <w:rFonts w:ascii="Times New Roman" w:hAnsi="Times New Roman" w:cs="Times New Roman"/>
          <w:b/>
          <w:i/>
          <w:sz w:val="24"/>
          <w:szCs w:val="24"/>
          <w:u w:val="single"/>
        </w:rPr>
        <w:t>Филологические науки</w:t>
      </w:r>
    </w:p>
    <w:p w:rsidR="001802B7" w:rsidRPr="00AA348F" w:rsidRDefault="001802B7" w:rsidP="001802B7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Литературоведение</w:t>
      </w:r>
    </w:p>
    <w:p w:rsidR="001802B7" w:rsidRDefault="001802B7" w:rsidP="00180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</w:p>
    <w:p w:rsidR="001802B7" w:rsidRDefault="001802B7" w:rsidP="00180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7FD">
        <w:rPr>
          <w:rFonts w:ascii="Times New Roman" w:hAnsi="Times New Roman" w:cs="Times New Roman"/>
          <w:sz w:val="24"/>
          <w:szCs w:val="24"/>
        </w:rPr>
        <w:t>Чорны, 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2 экз.</w:t>
      </w:r>
    </w:p>
    <w:p w:rsidR="001802B7" w:rsidRPr="00D627FD" w:rsidRDefault="001802B7" w:rsidP="001802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7FD">
        <w:rPr>
          <w:rFonts w:ascii="Times New Roman" w:hAnsi="Times New Roman" w:cs="Times New Roman"/>
          <w:sz w:val="24"/>
          <w:szCs w:val="24"/>
        </w:rPr>
        <w:t xml:space="preserve">Чалавек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627FD">
        <w:rPr>
          <w:rFonts w:ascii="Times New Roman" w:hAnsi="Times New Roman" w:cs="Times New Roman"/>
          <w:sz w:val="24"/>
          <w:szCs w:val="24"/>
        </w:rPr>
        <w:t xml:space="preserve"> гэта цэлы свет : успаміны, эсэ, артрыкулы, інтэрв'ю, дакументы / К. Чорны. – Мінск : Маст. літ., 2016. – 510 с. : іл. – (Жыццё знакамітых людзей Беларусі)</w:t>
      </w:r>
    </w:p>
    <w:p w:rsidR="001802B7" w:rsidRPr="00D627FD" w:rsidRDefault="001802B7" w:rsidP="00180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348F" w:rsidRDefault="00AA348F" w:rsidP="00AA348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A348F">
        <w:rPr>
          <w:rFonts w:ascii="Times New Roman" w:hAnsi="Times New Roman" w:cs="Times New Roman"/>
          <w:b/>
          <w:i/>
          <w:sz w:val="24"/>
          <w:szCs w:val="24"/>
          <w:u w:val="single"/>
        </w:rPr>
        <w:t>Искусство. Искусствоведение</w:t>
      </w:r>
    </w:p>
    <w:p w:rsidR="00AA348F" w:rsidRPr="00AA348F" w:rsidRDefault="00AA348F" w:rsidP="00AA34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1802B7">
        <w:rPr>
          <w:rFonts w:ascii="Times New Roman" w:hAnsi="Times New Roman" w:cs="Times New Roman"/>
          <w:sz w:val="24"/>
          <w:szCs w:val="24"/>
        </w:rPr>
        <w:tab/>
      </w:r>
      <w:r w:rsidR="001802B7">
        <w:rPr>
          <w:rFonts w:ascii="Times New Roman" w:hAnsi="Times New Roman" w:cs="Times New Roman"/>
          <w:sz w:val="24"/>
          <w:szCs w:val="24"/>
        </w:rPr>
        <w:tab/>
      </w:r>
      <w:r w:rsidR="001802B7">
        <w:rPr>
          <w:rFonts w:ascii="Times New Roman" w:hAnsi="Times New Roman" w:cs="Times New Roman"/>
          <w:sz w:val="24"/>
          <w:szCs w:val="24"/>
        </w:rPr>
        <w:tab/>
      </w:r>
      <w:r w:rsidR="001802B7">
        <w:rPr>
          <w:rFonts w:ascii="Times New Roman" w:hAnsi="Times New Roman" w:cs="Times New Roman"/>
          <w:sz w:val="24"/>
          <w:szCs w:val="24"/>
        </w:rPr>
        <w:tab/>
      </w:r>
      <w:r w:rsidR="001802B7">
        <w:rPr>
          <w:rFonts w:ascii="Times New Roman" w:hAnsi="Times New Roman" w:cs="Times New Roman"/>
          <w:sz w:val="24"/>
          <w:szCs w:val="24"/>
        </w:rPr>
        <w:tab/>
      </w:r>
      <w:r w:rsidR="001802B7">
        <w:rPr>
          <w:rFonts w:ascii="Times New Roman" w:hAnsi="Times New Roman" w:cs="Times New Roman"/>
          <w:sz w:val="24"/>
          <w:szCs w:val="24"/>
        </w:rPr>
        <w:tab/>
      </w:r>
      <w:r w:rsidR="001802B7">
        <w:rPr>
          <w:rFonts w:ascii="Times New Roman" w:hAnsi="Times New Roman" w:cs="Times New Roman"/>
          <w:sz w:val="24"/>
          <w:szCs w:val="24"/>
        </w:rPr>
        <w:tab/>
      </w:r>
      <w:r w:rsidR="001802B7">
        <w:rPr>
          <w:rFonts w:ascii="Times New Roman" w:hAnsi="Times New Roman" w:cs="Times New Roman"/>
          <w:sz w:val="24"/>
          <w:szCs w:val="24"/>
        </w:rPr>
        <w:tab/>
      </w:r>
      <w:r w:rsidR="001802B7">
        <w:rPr>
          <w:rFonts w:ascii="Times New Roman" w:hAnsi="Times New Roman" w:cs="Times New Roman"/>
          <w:sz w:val="24"/>
          <w:szCs w:val="24"/>
        </w:rPr>
        <w:tab/>
      </w:r>
      <w:r w:rsidR="001802B7">
        <w:rPr>
          <w:rFonts w:ascii="Times New Roman" w:hAnsi="Times New Roman" w:cs="Times New Roman"/>
          <w:sz w:val="24"/>
          <w:szCs w:val="24"/>
        </w:rPr>
        <w:tab/>
      </w:r>
      <w:r w:rsidR="001802B7">
        <w:rPr>
          <w:rFonts w:ascii="Times New Roman" w:hAnsi="Times New Roman" w:cs="Times New Roman"/>
          <w:sz w:val="24"/>
          <w:szCs w:val="24"/>
        </w:rPr>
        <w:tab/>
        <w:t xml:space="preserve"> 1 экз.</w:t>
      </w:r>
    </w:p>
    <w:p w:rsidR="00AA348F" w:rsidRDefault="00AA348F" w:rsidP="00AA34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7FD">
        <w:rPr>
          <w:rFonts w:ascii="Times New Roman" w:hAnsi="Times New Roman" w:cs="Times New Roman"/>
          <w:sz w:val="24"/>
          <w:szCs w:val="24"/>
        </w:rPr>
        <w:t>Мулявин Владимир. "Сэрцам і думамі..." : воспоминания, интервью, исследования / ред.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627FD">
        <w:rPr>
          <w:rFonts w:ascii="Times New Roman" w:hAnsi="Times New Roman" w:cs="Times New Roman"/>
          <w:sz w:val="24"/>
          <w:szCs w:val="24"/>
        </w:rPr>
        <w:t xml:space="preserve">сост. Л. А. Крушинская. – Минск : Маст. літ., 2015. – 614, [1] с. : каляр. іл. </w:t>
      </w:r>
      <w:r w:rsidRPr="00D627FD">
        <w:rPr>
          <w:rFonts w:ascii="Times New Roman" w:hAnsi="Times New Roman" w:cs="Times New Roman"/>
          <w:sz w:val="24"/>
          <w:szCs w:val="24"/>
        </w:rPr>
        <w:br/>
      </w:r>
    </w:p>
    <w:p w:rsidR="00F841BB" w:rsidRDefault="001D325B" w:rsidP="001D325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Психология</w:t>
      </w:r>
    </w:p>
    <w:p w:rsidR="001D325B" w:rsidRPr="00AA348F" w:rsidRDefault="00AA348F" w:rsidP="00AA3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</w:p>
    <w:p w:rsidR="00AA348F" w:rsidRDefault="00193A62" w:rsidP="00D62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7FD">
        <w:rPr>
          <w:rFonts w:ascii="Times New Roman" w:hAnsi="Times New Roman" w:cs="Times New Roman"/>
          <w:sz w:val="24"/>
          <w:szCs w:val="24"/>
        </w:rPr>
        <w:t>Сизанов, А. Н.</w:t>
      </w:r>
      <w:r w:rsidR="00F841BB">
        <w:rPr>
          <w:rFonts w:ascii="Times New Roman" w:hAnsi="Times New Roman" w:cs="Times New Roman"/>
          <w:sz w:val="24"/>
          <w:szCs w:val="24"/>
        </w:rPr>
        <w:t xml:space="preserve"> </w:t>
      </w:r>
      <w:r w:rsidR="001802B7">
        <w:rPr>
          <w:rFonts w:ascii="Times New Roman" w:hAnsi="Times New Roman" w:cs="Times New Roman"/>
          <w:sz w:val="24"/>
          <w:szCs w:val="24"/>
        </w:rPr>
        <w:tab/>
      </w:r>
      <w:r w:rsidR="001802B7">
        <w:rPr>
          <w:rFonts w:ascii="Times New Roman" w:hAnsi="Times New Roman" w:cs="Times New Roman"/>
          <w:sz w:val="24"/>
          <w:szCs w:val="24"/>
        </w:rPr>
        <w:tab/>
      </w:r>
      <w:r w:rsidR="001802B7">
        <w:rPr>
          <w:rFonts w:ascii="Times New Roman" w:hAnsi="Times New Roman" w:cs="Times New Roman"/>
          <w:sz w:val="24"/>
          <w:szCs w:val="24"/>
        </w:rPr>
        <w:tab/>
      </w:r>
      <w:r w:rsidR="001802B7">
        <w:rPr>
          <w:rFonts w:ascii="Times New Roman" w:hAnsi="Times New Roman" w:cs="Times New Roman"/>
          <w:sz w:val="24"/>
          <w:szCs w:val="24"/>
        </w:rPr>
        <w:tab/>
      </w:r>
      <w:r w:rsidR="001802B7">
        <w:rPr>
          <w:rFonts w:ascii="Times New Roman" w:hAnsi="Times New Roman" w:cs="Times New Roman"/>
          <w:sz w:val="24"/>
          <w:szCs w:val="24"/>
        </w:rPr>
        <w:tab/>
      </w:r>
      <w:r w:rsidR="001802B7">
        <w:rPr>
          <w:rFonts w:ascii="Times New Roman" w:hAnsi="Times New Roman" w:cs="Times New Roman"/>
          <w:sz w:val="24"/>
          <w:szCs w:val="24"/>
        </w:rPr>
        <w:tab/>
      </w:r>
      <w:r w:rsidR="001802B7">
        <w:rPr>
          <w:rFonts w:ascii="Times New Roman" w:hAnsi="Times New Roman" w:cs="Times New Roman"/>
          <w:sz w:val="24"/>
          <w:szCs w:val="24"/>
        </w:rPr>
        <w:tab/>
      </w:r>
      <w:r w:rsidR="001802B7">
        <w:rPr>
          <w:rFonts w:ascii="Times New Roman" w:hAnsi="Times New Roman" w:cs="Times New Roman"/>
          <w:sz w:val="24"/>
          <w:szCs w:val="24"/>
        </w:rPr>
        <w:tab/>
      </w:r>
      <w:r w:rsidR="001802B7">
        <w:rPr>
          <w:rFonts w:ascii="Times New Roman" w:hAnsi="Times New Roman" w:cs="Times New Roman"/>
          <w:sz w:val="24"/>
          <w:szCs w:val="24"/>
        </w:rPr>
        <w:tab/>
        <w:t>15 экз.</w:t>
      </w:r>
    </w:p>
    <w:p w:rsidR="00F841BB" w:rsidRDefault="00193A62" w:rsidP="00AA34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7FD">
        <w:rPr>
          <w:rFonts w:ascii="Times New Roman" w:hAnsi="Times New Roman" w:cs="Times New Roman"/>
          <w:sz w:val="24"/>
          <w:szCs w:val="24"/>
        </w:rPr>
        <w:t xml:space="preserve">Организация психологической службы. Практикум : учебное пособие для слушателей системы дополнительного образования взрослых по психологическим специальностям / А. Н. Сизанов. – Минск : РИВШ БГУ, 2015. – 264 с. : ил. </w:t>
      </w:r>
    </w:p>
    <w:p w:rsidR="001D325B" w:rsidRDefault="00AA348F" w:rsidP="001D3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</w:p>
    <w:p w:rsidR="00AA348F" w:rsidRDefault="00193A62" w:rsidP="00AA3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7FD">
        <w:rPr>
          <w:rFonts w:ascii="Times New Roman" w:hAnsi="Times New Roman" w:cs="Times New Roman"/>
          <w:sz w:val="24"/>
          <w:szCs w:val="24"/>
        </w:rPr>
        <w:t>Фурманов, И. А.</w:t>
      </w:r>
      <w:r w:rsidR="001802B7">
        <w:rPr>
          <w:rFonts w:ascii="Times New Roman" w:hAnsi="Times New Roman" w:cs="Times New Roman"/>
          <w:sz w:val="24"/>
          <w:szCs w:val="24"/>
        </w:rPr>
        <w:tab/>
      </w:r>
      <w:r w:rsidR="001802B7">
        <w:rPr>
          <w:rFonts w:ascii="Times New Roman" w:hAnsi="Times New Roman" w:cs="Times New Roman"/>
          <w:sz w:val="24"/>
          <w:szCs w:val="24"/>
        </w:rPr>
        <w:tab/>
      </w:r>
      <w:r w:rsidR="001802B7">
        <w:rPr>
          <w:rFonts w:ascii="Times New Roman" w:hAnsi="Times New Roman" w:cs="Times New Roman"/>
          <w:sz w:val="24"/>
          <w:szCs w:val="24"/>
        </w:rPr>
        <w:tab/>
      </w:r>
      <w:r w:rsidR="001802B7">
        <w:rPr>
          <w:rFonts w:ascii="Times New Roman" w:hAnsi="Times New Roman" w:cs="Times New Roman"/>
          <w:sz w:val="24"/>
          <w:szCs w:val="24"/>
        </w:rPr>
        <w:tab/>
      </w:r>
      <w:r w:rsidR="001802B7">
        <w:rPr>
          <w:rFonts w:ascii="Times New Roman" w:hAnsi="Times New Roman" w:cs="Times New Roman"/>
          <w:sz w:val="24"/>
          <w:szCs w:val="24"/>
        </w:rPr>
        <w:tab/>
      </w:r>
      <w:r w:rsidR="001802B7">
        <w:rPr>
          <w:rFonts w:ascii="Times New Roman" w:hAnsi="Times New Roman" w:cs="Times New Roman"/>
          <w:sz w:val="24"/>
          <w:szCs w:val="24"/>
        </w:rPr>
        <w:tab/>
      </w:r>
      <w:r w:rsidR="001802B7">
        <w:rPr>
          <w:rFonts w:ascii="Times New Roman" w:hAnsi="Times New Roman" w:cs="Times New Roman"/>
          <w:sz w:val="24"/>
          <w:szCs w:val="24"/>
        </w:rPr>
        <w:tab/>
      </w:r>
      <w:r w:rsidR="001802B7">
        <w:rPr>
          <w:rFonts w:ascii="Times New Roman" w:hAnsi="Times New Roman" w:cs="Times New Roman"/>
          <w:sz w:val="24"/>
          <w:szCs w:val="24"/>
        </w:rPr>
        <w:tab/>
      </w:r>
      <w:r w:rsidR="001802B7">
        <w:rPr>
          <w:rFonts w:ascii="Times New Roman" w:hAnsi="Times New Roman" w:cs="Times New Roman"/>
          <w:sz w:val="24"/>
          <w:szCs w:val="24"/>
        </w:rPr>
        <w:tab/>
        <w:t xml:space="preserve"> 2 экз.</w:t>
      </w:r>
    </w:p>
    <w:p w:rsidR="00AA348F" w:rsidRDefault="00193A62" w:rsidP="00AA34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7FD">
        <w:rPr>
          <w:rFonts w:ascii="Times New Roman" w:hAnsi="Times New Roman" w:cs="Times New Roman"/>
          <w:sz w:val="24"/>
          <w:szCs w:val="24"/>
        </w:rPr>
        <w:t xml:space="preserve">Социальная психология агрессии и насилия : профилактика и коррекция : учебное пособие для студентов учреждений высшего образования по специальности "Психология" / И. А. Фурманов. – Минск : БГУ, 2016. – 401 с. : ил. – (Библиотека успешного студента) </w:t>
      </w:r>
    </w:p>
    <w:p w:rsidR="00AA348F" w:rsidRDefault="00AA348F" w:rsidP="00AA3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A348F" w:rsidSect="00A92F1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4E8" w:rsidRDefault="00AB24E8" w:rsidP="00D627FD">
      <w:pPr>
        <w:spacing w:after="0" w:line="240" w:lineRule="auto"/>
      </w:pPr>
      <w:r>
        <w:separator/>
      </w:r>
    </w:p>
  </w:endnote>
  <w:endnote w:type="continuationSeparator" w:id="1">
    <w:p w:rsidR="00AB24E8" w:rsidRDefault="00AB24E8" w:rsidP="00D62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38847"/>
      <w:docPartObj>
        <w:docPartGallery w:val="Page Numbers (Bottom of Page)"/>
        <w:docPartUnique/>
      </w:docPartObj>
    </w:sdtPr>
    <w:sdtContent>
      <w:p w:rsidR="00D627FD" w:rsidRDefault="00ED36EF">
        <w:pPr>
          <w:pStyle w:val="a5"/>
          <w:jc w:val="right"/>
        </w:pPr>
        <w:fldSimple w:instr=" PAGE   \* MERGEFORMAT ">
          <w:r w:rsidR="001802B7">
            <w:rPr>
              <w:noProof/>
            </w:rPr>
            <w:t>2</w:t>
          </w:r>
        </w:fldSimple>
      </w:p>
    </w:sdtContent>
  </w:sdt>
  <w:p w:rsidR="00D627FD" w:rsidRDefault="00D627F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4E8" w:rsidRDefault="00AB24E8" w:rsidP="00D627FD">
      <w:pPr>
        <w:spacing w:after="0" w:line="240" w:lineRule="auto"/>
      </w:pPr>
      <w:r>
        <w:separator/>
      </w:r>
    </w:p>
  </w:footnote>
  <w:footnote w:type="continuationSeparator" w:id="1">
    <w:p w:rsidR="00AB24E8" w:rsidRDefault="00AB24E8" w:rsidP="00D627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3A62"/>
    <w:rsid w:val="00037139"/>
    <w:rsid w:val="001802B7"/>
    <w:rsid w:val="00193A62"/>
    <w:rsid w:val="001D325B"/>
    <w:rsid w:val="005B4EDF"/>
    <w:rsid w:val="00901D3D"/>
    <w:rsid w:val="00957912"/>
    <w:rsid w:val="009F639B"/>
    <w:rsid w:val="00A92F10"/>
    <w:rsid w:val="00AA348F"/>
    <w:rsid w:val="00AB24E8"/>
    <w:rsid w:val="00D627FD"/>
    <w:rsid w:val="00EC4041"/>
    <w:rsid w:val="00ED36EF"/>
    <w:rsid w:val="00F84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2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627FD"/>
  </w:style>
  <w:style w:type="paragraph" w:styleId="a5">
    <w:name w:val="footer"/>
    <w:basedOn w:val="a"/>
    <w:link w:val="a6"/>
    <w:uiPriority w:val="99"/>
    <w:unhideWhenUsed/>
    <w:rsid w:val="00D62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27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2016-07-27T09:32:00Z</dcterms:created>
  <dcterms:modified xsi:type="dcterms:W3CDTF">2016-07-28T09:48:00Z</dcterms:modified>
</cp:coreProperties>
</file>